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7B02" w14:textId="2FEAC0FA" w:rsidR="00F0723D" w:rsidRPr="00F0723D" w:rsidRDefault="00F0723D" w:rsidP="00F0723D">
      <w:pPr>
        <w:widowControl w:val="0"/>
        <w:tabs>
          <w:tab w:val="left" w:pos="-720"/>
          <w:tab w:val="left" w:pos="-630"/>
          <w:tab w:val="left" w:pos="220"/>
          <w:tab w:val="left" w:pos="720"/>
        </w:tabs>
        <w:autoSpaceDE w:val="0"/>
        <w:autoSpaceDN w:val="0"/>
        <w:adjustRightInd w:val="0"/>
        <w:jc w:val="center"/>
        <w:outlineLvl w:val="0"/>
        <w:rPr>
          <w:rFonts w:ascii="Tahoma" w:hAnsi="Tahoma" w:cs="Times"/>
          <w:b/>
          <w:u w:val="single"/>
        </w:rPr>
      </w:pPr>
      <w:r w:rsidRPr="00F0723D">
        <w:rPr>
          <w:rFonts w:ascii="Tahoma" w:hAnsi="Tahoma" w:cs="Times"/>
          <w:b/>
          <w:u w:val="single"/>
        </w:rPr>
        <w:t>George S. and St</w:t>
      </w:r>
      <w:r w:rsidR="00616DC4">
        <w:rPr>
          <w:rFonts w:ascii="Tahoma" w:hAnsi="Tahoma" w:cs="Times"/>
          <w:b/>
          <w:u w:val="single"/>
        </w:rPr>
        <w:t>ella M. Knight Essay</w:t>
      </w:r>
      <w:r w:rsidRPr="00F0723D">
        <w:rPr>
          <w:rFonts w:ascii="Tahoma" w:hAnsi="Tahoma" w:cs="Times"/>
          <w:b/>
          <w:u w:val="single"/>
        </w:rPr>
        <w:t xml:space="preserve"> Contest Rules</w:t>
      </w:r>
    </w:p>
    <w:p w14:paraId="47AAEE5A" w14:textId="5C644CC6" w:rsidR="00501E87" w:rsidRDefault="00501E87" w:rsidP="0020316A">
      <w:pPr>
        <w:widowControl w:val="0"/>
        <w:tabs>
          <w:tab w:val="left" w:pos="-720"/>
          <w:tab w:val="left" w:pos="-630"/>
          <w:tab w:val="left" w:pos="220"/>
          <w:tab w:val="left" w:pos="720"/>
        </w:tabs>
        <w:autoSpaceDE w:val="0"/>
        <w:autoSpaceDN w:val="0"/>
        <w:adjustRightInd w:val="0"/>
        <w:jc w:val="both"/>
        <w:outlineLvl w:val="0"/>
        <w:rPr>
          <w:rFonts w:ascii="Tahoma" w:hAnsi="Tahoma" w:cs="Times"/>
          <w:sz w:val="20"/>
          <w:szCs w:val="20"/>
        </w:rPr>
      </w:pPr>
      <w:r w:rsidRPr="00501E87">
        <w:rPr>
          <w:rFonts w:ascii="Tahoma" w:hAnsi="Tahoma" w:cs="Times"/>
          <w:sz w:val="20"/>
          <w:szCs w:val="20"/>
        </w:rPr>
        <w:t>This contest is open to all students who are United States citizens or legal aliens.  Contestants shall be attending public, parochial, or private high schools (includ</w:t>
      </w:r>
      <w:r w:rsidR="0020316A">
        <w:rPr>
          <w:rFonts w:ascii="Tahoma" w:hAnsi="Tahoma" w:cs="Times"/>
          <w:sz w:val="20"/>
          <w:szCs w:val="20"/>
        </w:rPr>
        <w:t>ing accredited home schools).  </w:t>
      </w:r>
      <w:r w:rsidRPr="00501E87">
        <w:rPr>
          <w:rFonts w:ascii="Tahoma" w:hAnsi="Tahoma" w:cs="Times"/>
          <w:sz w:val="20"/>
          <w:szCs w:val="20"/>
        </w:rPr>
        <w:t xml:space="preserve">Contestants shall be in the </w:t>
      </w:r>
      <w:r w:rsidRPr="00501E87">
        <w:rPr>
          <w:rFonts w:ascii="Tahoma" w:hAnsi="Tahoma" w:cs="Times"/>
          <w:b/>
          <w:bCs/>
          <w:sz w:val="20"/>
          <w:szCs w:val="20"/>
        </w:rPr>
        <w:t>Freshman,</w:t>
      </w:r>
      <w:r w:rsidRPr="00501E87">
        <w:rPr>
          <w:rFonts w:ascii="Tahoma" w:hAnsi="Tahoma" w:cs="Times"/>
          <w:sz w:val="20"/>
          <w:szCs w:val="20"/>
        </w:rPr>
        <w:t> </w:t>
      </w:r>
      <w:r w:rsidRPr="00501E87">
        <w:rPr>
          <w:rFonts w:ascii="Tahoma" w:hAnsi="Tahoma" w:cs="Times"/>
          <w:b/>
          <w:bCs/>
          <w:sz w:val="20"/>
          <w:szCs w:val="20"/>
        </w:rPr>
        <w:t>sophomore, junior or senior grade</w:t>
      </w:r>
      <w:r w:rsidRPr="00501E87">
        <w:rPr>
          <w:rFonts w:ascii="Tahoma" w:hAnsi="Tahoma" w:cs="Times"/>
          <w:sz w:val="20"/>
          <w:szCs w:val="20"/>
        </w:rPr>
        <w:t xml:space="preserve"> of study during the contest year.  The contest </w:t>
      </w:r>
      <w:r w:rsidR="0020316A">
        <w:rPr>
          <w:rFonts w:ascii="Tahoma" w:hAnsi="Tahoma" w:cs="Times"/>
          <w:sz w:val="20"/>
          <w:szCs w:val="20"/>
        </w:rPr>
        <w:t>is conducted in three phases:  </w:t>
      </w:r>
      <w:r w:rsidRPr="00501E87">
        <w:rPr>
          <w:rFonts w:ascii="Tahoma" w:hAnsi="Tahoma" w:cs="Times"/>
          <w:sz w:val="20"/>
          <w:szCs w:val="20"/>
        </w:rPr>
        <w:t xml:space="preserve">local (Chapter), state </w:t>
      </w:r>
      <w:r w:rsidR="0020316A">
        <w:rPr>
          <w:rFonts w:ascii="Tahoma" w:hAnsi="Tahoma" w:cs="Times"/>
          <w:sz w:val="20"/>
          <w:szCs w:val="20"/>
        </w:rPr>
        <w:t>(State Society) and National.  </w:t>
      </w:r>
      <w:r w:rsidRPr="00501E87">
        <w:rPr>
          <w:rFonts w:ascii="Tahoma" w:hAnsi="Tahoma" w:cs="Times"/>
          <w:sz w:val="20"/>
          <w:szCs w:val="20"/>
        </w:rPr>
        <w:t>The contest must be entered through a Chapter of the Sons of the American Revolution near the student's res</w:t>
      </w:r>
      <w:r w:rsidR="00E164A5">
        <w:rPr>
          <w:rFonts w:ascii="Tahoma" w:hAnsi="Tahoma" w:cs="Times"/>
          <w:sz w:val="20"/>
          <w:szCs w:val="20"/>
        </w:rPr>
        <w:t>idence.  </w:t>
      </w:r>
      <w:r w:rsidRPr="00501E87">
        <w:rPr>
          <w:rFonts w:ascii="Tahoma" w:hAnsi="Tahoma" w:cs="Times"/>
          <w:sz w:val="20"/>
          <w:szCs w:val="20"/>
        </w:rPr>
        <w:t>In some cases, the contest may be entered at the State level (if the State does not have chapters or the chapters are not participating). Only one entry per student is permitted per contest year. If the State does not participate, then the essay may be submitted to the At Large judge listed on our website. The first place National winner is prohibited from participating in following years' contests.</w:t>
      </w:r>
    </w:p>
    <w:p w14:paraId="0386C07A" w14:textId="77777777" w:rsidR="0020316A" w:rsidRPr="00501E87" w:rsidRDefault="0020316A" w:rsidP="0020316A">
      <w:pPr>
        <w:widowControl w:val="0"/>
        <w:tabs>
          <w:tab w:val="left" w:pos="0"/>
          <w:tab w:val="left" w:pos="220"/>
          <w:tab w:val="left" w:pos="720"/>
        </w:tabs>
        <w:autoSpaceDE w:val="0"/>
        <w:autoSpaceDN w:val="0"/>
        <w:adjustRightInd w:val="0"/>
        <w:jc w:val="both"/>
        <w:outlineLvl w:val="0"/>
        <w:rPr>
          <w:rFonts w:ascii="Tahoma" w:hAnsi="Tahoma" w:cs="Times"/>
          <w:sz w:val="20"/>
          <w:szCs w:val="20"/>
        </w:rPr>
      </w:pPr>
    </w:p>
    <w:p w14:paraId="0C9AB10C" w14:textId="77777777" w:rsidR="00501E87" w:rsidRPr="00501E87" w:rsidRDefault="00501E87" w:rsidP="0020316A">
      <w:pPr>
        <w:pStyle w:val="ListParagraph"/>
        <w:widowControl w:val="0"/>
        <w:numPr>
          <w:ilvl w:val="0"/>
          <w:numId w:val="4"/>
        </w:numPr>
        <w:tabs>
          <w:tab w:val="left" w:pos="0"/>
          <w:tab w:val="left" w:pos="220"/>
          <w:tab w:val="left" w:pos="720"/>
        </w:tabs>
        <w:autoSpaceDE w:val="0"/>
        <w:autoSpaceDN w:val="0"/>
        <w:adjustRightInd w:val="0"/>
        <w:ind w:left="0"/>
        <w:jc w:val="both"/>
        <w:outlineLvl w:val="0"/>
        <w:rPr>
          <w:rFonts w:ascii="Tahoma" w:hAnsi="Tahoma" w:cs="Times"/>
          <w:sz w:val="20"/>
          <w:szCs w:val="20"/>
        </w:rPr>
      </w:pPr>
      <w:r w:rsidRPr="00501E87">
        <w:rPr>
          <w:rFonts w:ascii="Tahoma" w:hAnsi="Tahoma" w:cs="Times"/>
          <w:sz w:val="20"/>
          <w:szCs w:val="20"/>
        </w:rPr>
        <w:t xml:space="preserve">The contest is for an original researched and proven topic written in English.  The topic of the essay shall deal with:  </w:t>
      </w:r>
      <w:r w:rsidRPr="00501E87">
        <w:rPr>
          <w:rFonts w:ascii="Tahoma" w:hAnsi="Tahoma" w:cs="Times"/>
          <w:i/>
          <w:iCs/>
          <w:sz w:val="20"/>
          <w:szCs w:val="20"/>
        </w:rPr>
        <w:t>an event, person, philosophy, or ideal associated with the American Revolution, the Declaration of Independence, or the framing of the United States Constitution</w:t>
      </w:r>
      <w:r>
        <w:rPr>
          <w:rFonts w:ascii="Tahoma" w:hAnsi="Tahoma" w:cs="Times"/>
          <w:sz w:val="20"/>
          <w:szCs w:val="20"/>
        </w:rPr>
        <w:t xml:space="preserve">. </w:t>
      </w:r>
      <w:r w:rsidRPr="00501E87">
        <w:rPr>
          <w:rFonts w:ascii="Tahoma" w:hAnsi="Tahoma" w:cs="Times"/>
          <w:sz w:val="20"/>
          <w:szCs w:val="20"/>
        </w:rPr>
        <w:t xml:space="preserve">Students must </w:t>
      </w:r>
      <w:r w:rsidRPr="00501E87">
        <w:rPr>
          <w:rFonts w:ascii="Tahoma" w:hAnsi="Tahoma" w:cs="Times"/>
          <w:b/>
          <w:bCs/>
          <w:sz w:val="20"/>
          <w:szCs w:val="20"/>
        </w:rPr>
        <w:t>source at least five (5) references</w:t>
      </w:r>
      <w:r w:rsidRPr="00501E87">
        <w:rPr>
          <w:rFonts w:ascii="Tahoma" w:hAnsi="Tahoma" w:cs="Times"/>
          <w:sz w:val="20"/>
          <w:szCs w:val="20"/>
        </w:rPr>
        <w:t xml:space="preserve"> with the </w:t>
      </w:r>
      <w:r w:rsidRPr="00501E87">
        <w:rPr>
          <w:rFonts w:ascii="Tahoma" w:hAnsi="Tahoma" w:cs="Times"/>
          <w:b/>
          <w:bCs/>
          <w:sz w:val="20"/>
          <w:szCs w:val="20"/>
        </w:rPr>
        <w:t>minimum of three being published book sources</w:t>
      </w:r>
      <w:r w:rsidRPr="00501E87">
        <w:rPr>
          <w:rFonts w:ascii="Tahoma" w:hAnsi="Tahoma" w:cs="Times"/>
          <w:sz w:val="20"/>
          <w:szCs w:val="20"/>
        </w:rPr>
        <w:t xml:space="preserve"> to allow for verification of sources if necessary.  References from </w:t>
      </w:r>
      <w:r w:rsidRPr="00501E87">
        <w:rPr>
          <w:rFonts w:ascii="Tahoma" w:hAnsi="Tahoma" w:cs="Times"/>
          <w:b/>
          <w:bCs/>
          <w:sz w:val="20"/>
          <w:szCs w:val="20"/>
        </w:rPr>
        <w:t>Encyclopedias or Internet sites will be accepted, but are not considered as part of the three published book sources</w:t>
      </w:r>
      <w:r w:rsidRPr="00501E87">
        <w:rPr>
          <w:rFonts w:ascii="Tahoma" w:hAnsi="Tahoma" w:cs="Times"/>
          <w:sz w:val="20"/>
          <w:szCs w:val="20"/>
        </w:rPr>
        <w:t xml:space="preserve">.   If there are no book sources (i.e. all are from encyclopedias or internet sources) the </w:t>
      </w:r>
      <w:r w:rsidRPr="00501E87">
        <w:rPr>
          <w:rFonts w:ascii="Tahoma" w:hAnsi="Tahoma" w:cs="Times"/>
          <w:b/>
          <w:bCs/>
          <w:sz w:val="20"/>
          <w:szCs w:val="20"/>
        </w:rPr>
        <w:t>essay will be disqualified</w:t>
      </w:r>
      <w:r w:rsidRPr="00501E87">
        <w:rPr>
          <w:rFonts w:ascii="Tahoma" w:hAnsi="Tahoma" w:cs="Times"/>
          <w:sz w:val="20"/>
          <w:szCs w:val="20"/>
        </w:rPr>
        <w:t>.</w:t>
      </w:r>
    </w:p>
    <w:p w14:paraId="2586D1A2" w14:textId="77777777" w:rsidR="00501E87" w:rsidRPr="00501E87" w:rsidRDefault="00501E87" w:rsidP="0020316A">
      <w:pPr>
        <w:pStyle w:val="ListParagraph"/>
        <w:widowControl w:val="0"/>
        <w:numPr>
          <w:ilvl w:val="0"/>
          <w:numId w:val="4"/>
        </w:numPr>
        <w:tabs>
          <w:tab w:val="left" w:pos="0"/>
          <w:tab w:val="left" w:pos="220"/>
          <w:tab w:val="left" w:pos="720"/>
        </w:tabs>
        <w:autoSpaceDE w:val="0"/>
        <w:autoSpaceDN w:val="0"/>
        <w:adjustRightInd w:val="0"/>
        <w:ind w:left="0"/>
        <w:jc w:val="both"/>
        <w:outlineLvl w:val="0"/>
        <w:rPr>
          <w:rFonts w:ascii="Tahoma" w:hAnsi="Tahoma" w:cs="Times"/>
          <w:sz w:val="20"/>
          <w:szCs w:val="20"/>
        </w:rPr>
      </w:pPr>
      <w:r w:rsidRPr="00501E87">
        <w:rPr>
          <w:rFonts w:ascii="Tahoma" w:hAnsi="Tahoma" w:cs="Times"/>
          <w:sz w:val="20"/>
          <w:szCs w:val="20"/>
        </w:rPr>
        <w:t>The essay must have four parts: A) title page, B) essay pages, C) bibliography (works cited), and D) contestant's biography. The title page, bibliography and contestant's biography must be listed on separate pages and no reference to the contestant's name or information can be part of the Essay pages or Bibliography. Please follow these rules exactly. Essays that do not conform to the rules may be immediately disqualified.</w:t>
      </w:r>
    </w:p>
    <w:p w14:paraId="4024F723" w14:textId="18E4FE50" w:rsidR="00501E87" w:rsidRPr="00501E87" w:rsidRDefault="00501E87" w:rsidP="0020316A">
      <w:pPr>
        <w:pStyle w:val="ListParagraph"/>
        <w:widowControl w:val="0"/>
        <w:numPr>
          <w:ilvl w:val="1"/>
          <w:numId w:val="4"/>
        </w:numPr>
        <w:tabs>
          <w:tab w:val="left" w:pos="0"/>
          <w:tab w:val="left" w:pos="220"/>
          <w:tab w:val="left" w:pos="720"/>
        </w:tabs>
        <w:autoSpaceDE w:val="0"/>
        <w:autoSpaceDN w:val="0"/>
        <w:adjustRightInd w:val="0"/>
        <w:ind w:left="0"/>
        <w:jc w:val="both"/>
        <w:outlineLvl w:val="0"/>
        <w:rPr>
          <w:rFonts w:ascii="Tahoma" w:hAnsi="Tahoma" w:cs="Times"/>
          <w:sz w:val="20"/>
          <w:szCs w:val="20"/>
        </w:rPr>
      </w:pPr>
      <w:r w:rsidRPr="00501E87">
        <w:rPr>
          <w:rFonts w:ascii="Tahoma" w:hAnsi="Tahoma" w:cs="Times"/>
          <w:sz w:val="20"/>
          <w:szCs w:val="20"/>
        </w:rPr>
        <w:t xml:space="preserve">The title page must include the title of the essay, contestant's name, address, telephone number, </w:t>
      </w:r>
      <w:r w:rsidR="00E164A5">
        <w:rPr>
          <w:rFonts w:ascii="Tahoma" w:hAnsi="Tahoma" w:cs="Times"/>
          <w:sz w:val="20"/>
          <w:szCs w:val="20"/>
        </w:rPr>
        <w:t>and email address</w:t>
      </w:r>
      <w:r w:rsidRPr="00501E87">
        <w:rPr>
          <w:rFonts w:ascii="Tahoma" w:hAnsi="Tahoma" w:cs="Times"/>
          <w:sz w:val="20"/>
          <w:szCs w:val="20"/>
        </w:rPr>
        <w:t>. In addition, the title page must include the name, address, and telephone number of the high school in which the contestant is enrolled, and the contestant's grade level.</w:t>
      </w:r>
    </w:p>
    <w:p w14:paraId="6529D7E6" w14:textId="307A7A92" w:rsidR="00501E87" w:rsidRPr="00501E87" w:rsidRDefault="00501E87" w:rsidP="0020316A">
      <w:pPr>
        <w:pStyle w:val="ListParagraph"/>
        <w:widowControl w:val="0"/>
        <w:numPr>
          <w:ilvl w:val="1"/>
          <w:numId w:val="4"/>
        </w:numPr>
        <w:tabs>
          <w:tab w:val="left" w:pos="0"/>
          <w:tab w:val="left" w:pos="220"/>
          <w:tab w:val="left" w:pos="720"/>
        </w:tabs>
        <w:autoSpaceDE w:val="0"/>
        <w:autoSpaceDN w:val="0"/>
        <w:adjustRightInd w:val="0"/>
        <w:ind w:left="0"/>
        <w:jc w:val="both"/>
        <w:outlineLvl w:val="0"/>
        <w:rPr>
          <w:rFonts w:ascii="Tahoma" w:hAnsi="Tahoma" w:cs="Times"/>
          <w:sz w:val="20"/>
          <w:szCs w:val="20"/>
        </w:rPr>
      </w:pPr>
      <w:r w:rsidRPr="00501E87">
        <w:rPr>
          <w:rFonts w:ascii="Tahoma" w:hAnsi="Tahoma" w:cs="Times"/>
          <w:sz w:val="20"/>
          <w:szCs w:val="20"/>
        </w:rPr>
        <w:t>The essay must have a minimum of 800 words and not exceed 1,200 words (excluding title page, footnotes, bibliography page, and biography page). (Word counts based on a word processor are acceptable). The First page of the Essay must include the title of the essay. (No contestant information must appear on these pages as they are separated and distributed to the judges for grading to prevent possible grading bias.) The es</w:t>
      </w:r>
      <w:r w:rsidR="00E164A5">
        <w:rPr>
          <w:rFonts w:ascii="Tahoma" w:hAnsi="Tahoma" w:cs="Times"/>
          <w:sz w:val="20"/>
          <w:szCs w:val="20"/>
        </w:rPr>
        <w:t xml:space="preserve">say must be typed double-spaced. </w:t>
      </w:r>
      <w:r w:rsidRPr="00501E87">
        <w:rPr>
          <w:rFonts w:ascii="Tahoma" w:hAnsi="Tahoma" w:cs="Times"/>
          <w:sz w:val="20"/>
          <w:szCs w:val="20"/>
        </w:rPr>
        <w:t>Graphics are not permitted. Plagiarism will be grounds for immediate disqualification.</w:t>
      </w:r>
    </w:p>
    <w:p w14:paraId="114C78C3" w14:textId="7B9145B4" w:rsidR="00501E87" w:rsidRPr="00501E87" w:rsidRDefault="00501E87" w:rsidP="0020316A">
      <w:pPr>
        <w:pStyle w:val="ListParagraph"/>
        <w:widowControl w:val="0"/>
        <w:numPr>
          <w:ilvl w:val="1"/>
          <w:numId w:val="4"/>
        </w:numPr>
        <w:tabs>
          <w:tab w:val="left" w:pos="0"/>
          <w:tab w:val="left" w:pos="220"/>
          <w:tab w:val="left" w:pos="720"/>
        </w:tabs>
        <w:autoSpaceDE w:val="0"/>
        <w:autoSpaceDN w:val="0"/>
        <w:adjustRightInd w:val="0"/>
        <w:ind w:left="0"/>
        <w:jc w:val="both"/>
        <w:outlineLvl w:val="0"/>
        <w:rPr>
          <w:rFonts w:ascii="Tahoma" w:hAnsi="Tahoma" w:cs="Times"/>
          <w:sz w:val="20"/>
          <w:szCs w:val="20"/>
        </w:rPr>
      </w:pPr>
      <w:r w:rsidRPr="00501E87">
        <w:rPr>
          <w:rFonts w:ascii="Tahoma" w:hAnsi="Tahoma" w:cs="Times"/>
          <w:sz w:val="20"/>
          <w:szCs w:val="20"/>
        </w:rPr>
        <w:t xml:space="preserve">The essay and bibliography must be documented in accordance with the Modern Language Association publication, MLA Handbook for Writers of Research Papers (see </w:t>
      </w:r>
      <w:hyperlink r:id="rId6" w:history="1">
        <w:r w:rsidRPr="00501E87">
          <w:rPr>
            <w:rFonts w:ascii="Tahoma" w:hAnsi="Tahoma" w:cs="Times"/>
            <w:color w:val="0000EF"/>
            <w:sz w:val="20"/>
            <w:szCs w:val="20"/>
            <w:u w:val="single" w:color="0000EF"/>
          </w:rPr>
          <w:t>www.mla.org</w:t>
        </w:r>
      </w:hyperlink>
      <w:r w:rsidRPr="00501E87">
        <w:rPr>
          <w:rFonts w:ascii="Tahoma" w:hAnsi="Tahoma" w:cs="Times"/>
          <w:sz w:val="20"/>
          <w:szCs w:val="20"/>
        </w:rPr>
        <w:t>) or Kate L. Turabian's publication</w:t>
      </w:r>
      <w:r w:rsidR="00E164A5">
        <w:rPr>
          <w:rFonts w:ascii="Tahoma" w:hAnsi="Tahoma" w:cs="Times"/>
          <w:sz w:val="20"/>
          <w:szCs w:val="20"/>
        </w:rPr>
        <w:t xml:space="preserve">, </w:t>
      </w:r>
      <w:r w:rsidR="00E164A5" w:rsidRPr="00E164A5">
        <w:rPr>
          <w:rFonts w:ascii="Tahoma" w:hAnsi="Tahoma" w:cs="Times"/>
          <w:i/>
          <w:sz w:val="20"/>
          <w:szCs w:val="20"/>
        </w:rPr>
        <w:t>A Manual for Writers of Term Papers, Theses, and Dissertations.</w:t>
      </w:r>
    </w:p>
    <w:p w14:paraId="3DC17B06" w14:textId="77777777" w:rsidR="00501E87" w:rsidRPr="00501E87" w:rsidRDefault="00501E87" w:rsidP="0020316A">
      <w:pPr>
        <w:pStyle w:val="ListParagraph"/>
        <w:widowControl w:val="0"/>
        <w:numPr>
          <w:ilvl w:val="1"/>
          <w:numId w:val="4"/>
        </w:numPr>
        <w:tabs>
          <w:tab w:val="left" w:pos="0"/>
          <w:tab w:val="left" w:pos="220"/>
          <w:tab w:val="left" w:pos="720"/>
        </w:tabs>
        <w:autoSpaceDE w:val="0"/>
        <w:autoSpaceDN w:val="0"/>
        <w:adjustRightInd w:val="0"/>
        <w:ind w:left="0"/>
        <w:jc w:val="both"/>
        <w:outlineLvl w:val="0"/>
        <w:rPr>
          <w:rFonts w:ascii="Tahoma" w:hAnsi="Tahoma" w:cs="Times"/>
          <w:sz w:val="20"/>
          <w:szCs w:val="20"/>
        </w:rPr>
      </w:pPr>
      <w:r w:rsidRPr="00501E87">
        <w:rPr>
          <w:rFonts w:ascii="Tahoma" w:hAnsi="Tahoma" w:cs="Times"/>
          <w:sz w:val="20"/>
          <w:szCs w:val="20"/>
        </w:rPr>
        <w:t>The contestant's biography is limited to one page. Topics to be included in the biography are academic awards and achievements, school activities, community activities, and plans for college.</w:t>
      </w:r>
    </w:p>
    <w:p w14:paraId="42997922" w14:textId="55D8D14E" w:rsidR="00501E87" w:rsidRPr="00494D5F" w:rsidRDefault="00501E87" w:rsidP="0020316A">
      <w:pPr>
        <w:widowControl w:val="0"/>
        <w:tabs>
          <w:tab w:val="left" w:pos="0"/>
          <w:tab w:val="left" w:pos="220"/>
          <w:tab w:val="left" w:pos="720"/>
        </w:tabs>
        <w:autoSpaceDE w:val="0"/>
        <w:autoSpaceDN w:val="0"/>
        <w:adjustRightInd w:val="0"/>
        <w:jc w:val="both"/>
        <w:outlineLvl w:val="0"/>
        <w:rPr>
          <w:rFonts w:ascii="Tahoma" w:hAnsi="Tahoma" w:cs="Times"/>
          <w:b/>
          <w:sz w:val="20"/>
          <w:szCs w:val="20"/>
        </w:rPr>
      </w:pPr>
      <w:r w:rsidRPr="00494D5F">
        <w:rPr>
          <w:rFonts w:ascii="Tahoma" w:hAnsi="Tahoma" w:cs="Times"/>
          <w:b/>
          <w:sz w:val="20"/>
          <w:szCs w:val="20"/>
        </w:rPr>
        <w:t xml:space="preserve">Entries must be submitted to the </w:t>
      </w:r>
      <w:r w:rsidR="00D55AA1" w:rsidRPr="00494D5F">
        <w:rPr>
          <w:rFonts w:ascii="Tahoma" w:hAnsi="Tahoma" w:cs="Times"/>
          <w:b/>
          <w:sz w:val="20"/>
          <w:szCs w:val="20"/>
        </w:rPr>
        <w:t xml:space="preserve">Fox Valley </w:t>
      </w:r>
      <w:r w:rsidRPr="00494D5F">
        <w:rPr>
          <w:rFonts w:ascii="Tahoma" w:hAnsi="Tahoma" w:cs="Times"/>
          <w:b/>
          <w:sz w:val="20"/>
          <w:szCs w:val="20"/>
        </w:rPr>
        <w:t>Chapter</w:t>
      </w:r>
      <w:r w:rsidR="00D55AA1" w:rsidRPr="00494D5F">
        <w:rPr>
          <w:rFonts w:ascii="Tahoma" w:hAnsi="Tahoma" w:cs="Times"/>
          <w:b/>
          <w:sz w:val="20"/>
          <w:szCs w:val="20"/>
        </w:rPr>
        <w:t xml:space="preserve"> Chairman Kevin Alcott (</w:t>
      </w:r>
      <w:hyperlink r:id="rId7" w:history="1">
        <w:r w:rsidR="00D55AA1" w:rsidRPr="00494D5F">
          <w:rPr>
            <w:rStyle w:val="Hyperlink"/>
            <w:rFonts w:ascii="Tahoma" w:hAnsi="Tahoma" w:cs="Times"/>
            <w:b/>
            <w:sz w:val="20"/>
            <w:szCs w:val="20"/>
          </w:rPr>
          <w:t>kalcott@msn.com</w:t>
        </w:r>
      </w:hyperlink>
      <w:r w:rsidR="00D55AA1" w:rsidRPr="00494D5F">
        <w:rPr>
          <w:rFonts w:ascii="Tahoma" w:hAnsi="Tahoma" w:cs="Times"/>
          <w:b/>
          <w:sz w:val="20"/>
          <w:szCs w:val="20"/>
        </w:rPr>
        <w:t>) by December 31, via email</w:t>
      </w:r>
      <w:r w:rsidR="0051266B">
        <w:rPr>
          <w:rFonts w:ascii="Tahoma" w:hAnsi="Tahoma" w:cs="Times"/>
          <w:b/>
          <w:sz w:val="20"/>
          <w:szCs w:val="20"/>
        </w:rPr>
        <w:t>, with “Knight Essay” in the subject line</w:t>
      </w:r>
      <w:r w:rsidR="00D55AA1" w:rsidRPr="00494D5F">
        <w:rPr>
          <w:rFonts w:ascii="Tahoma" w:hAnsi="Tahoma" w:cs="Times"/>
          <w:b/>
          <w:sz w:val="20"/>
          <w:szCs w:val="20"/>
        </w:rPr>
        <w:t>.</w:t>
      </w:r>
      <w:r w:rsidR="00D55AA1">
        <w:rPr>
          <w:rFonts w:ascii="Tahoma" w:hAnsi="Tahoma" w:cs="Times"/>
          <w:sz w:val="20"/>
          <w:szCs w:val="20"/>
        </w:rPr>
        <w:t xml:space="preserve"> </w:t>
      </w:r>
      <w:r w:rsidR="00D55AA1" w:rsidRPr="00494D5F">
        <w:rPr>
          <w:rFonts w:ascii="Tahoma" w:hAnsi="Tahoma" w:cs="Times"/>
          <w:b/>
          <w:sz w:val="20"/>
          <w:szCs w:val="20"/>
        </w:rPr>
        <w:t xml:space="preserve">Entries must be submitted </w:t>
      </w:r>
      <w:r w:rsidR="00CA494C">
        <w:rPr>
          <w:rFonts w:ascii="Tahoma" w:hAnsi="Tahoma" w:cs="Times"/>
          <w:b/>
          <w:sz w:val="20"/>
          <w:szCs w:val="20"/>
        </w:rPr>
        <w:t>as a PDF.</w:t>
      </w:r>
    </w:p>
    <w:p w14:paraId="6D780591" w14:textId="77777777" w:rsidR="00D55AA1" w:rsidRDefault="00D55AA1" w:rsidP="0020316A">
      <w:pPr>
        <w:widowControl w:val="0"/>
        <w:tabs>
          <w:tab w:val="left" w:pos="0"/>
          <w:tab w:val="left" w:pos="220"/>
          <w:tab w:val="left" w:pos="720"/>
        </w:tabs>
        <w:autoSpaceDE w:val="0"/>
        <w:autoSpaceDN w:val="0"/>
        <w:adjustRightInd w:val="0"/>
        <w:jc w:val="both"/>
        <w:outlineLvl w:val="0"/>
        <w:rPr>
          <w:rFonts w:ascii="Tahoma" w:hAnsi="Tahoma" w:cs="Times"/>
          <w:b/>
          <w:bCs/>
          <w:sz w:val="20"/>
          <w:szCs w:val="20"/>
        </w:rPr>
      </w:pPr>
    </w:p>
    <w:p w14:paraId="14C8F308" w14:textId="40941084" w:rsidR="00501E87" w:rsidRPr="00501E87" w:rsidRDefault="00501E87" w:rsidP="0020316A">
      <w:pPr>
        <w:widowControl w:val="0"/>
        <w:tabs>
          <w:tab w:val="left" w:pos="0"/>
          <w:tab w:val="left" w:pos="220"/>
          <w:tab w:val="left" w:pos="720"/>
        </w:tabs>
        <w:autoSpaceDE w:val="0"/>
        <w:autoSpaceDN w:val="0"/>
        <w:adjustRightInd w:val="0"/>
        <w:jc w:val="both"/>
        <w:outlineLvl w:val="0"/>
        <w:rPr>
          <w:rFonts w:ascii="Tahoma" w:hAnsi="Tahoma" w:cs="Times"/>
          <w:sz w:val="20"/>
          <w:szCs w:val="20"/>
        </w:rPr>
      </w:pPr>
      <w:r w:rsidRPr="00501E87">
        <w:rPr>
          <w:rFonts w:ascii="Tahoma" w:hAnsi="Tahoma" w:cs="Times"/>
          <w:sz w:val="20"/>
          <w:szCs w:val="20"/>
        </w:rPr>
        <w:t>Essays whic</w:t>
      </w:r>
      <w:r w:rsidR="001A0C18">
        <w:rPr>
          <w:rFonts w:ascii="Tahoma" w:hAnsi="Tahoma" w:cs="Times"/>
          <w:sz w:val="20"/>
          <w:szCs w:val="20"/>
        </w:rPr>
        <w:t>h meet the criteria in Rules 1-2</w:t>
      </w:r>
      <w:r w:rsidRPr="00501E87">
        <w:rPr>
          <w:rFonts w:ascii="Tahoma" w:hAnsi="Tahoma" w:cs="Times"/>
          <w:sz w:val="20"/>
          <w:szCs w:val="20"/>
        </w:rPr>
        <w:t xml:space="preserve"> above will be accepted and judged equally on the following criteria:</w:t>
      </w:r>
    </w:p>
    <w:p w14:paraId="7C204009" w14:textId="77777777" w:rsidR="00501E87" w:rsidRPr="00501E87" w:rsidRDefault="00501E87" w:rsidP="0020316A">
      <w:pPr>
        <w:widowControl w:val="0"/>
        <w:tabs>
          <w:tab w:val="left" w:pos="940"/>
          <w:tab w:val="left" w:pos="1440"/>
        </w:tabs>
        <w:autoSpaceDE w:val="0"/>
        <w:autoSpaceDN w:val="0"/>
        <w:adjustRightInd w:val="0"/>
        <w:jc w:val="both"/>
        <w:outlineLvl w:val="0"/>
        <w:rPr>
          <w:rFonts w:ascii="Tahoma" w:hAnsi="Tahoma" w:cs="Times"/>
          <w:sz w:val="20"/>
          <w:szCs w:val="20"/>
        </w:rPr>
      </w:pPr>
    </w:p>
    <w:p w14:paraId="7C459A11" w14:textId="77777777" w:rsidR="00501E87" w:rsidRPr="00501E87" w:rsidRDefault="00501E87" w:rsidP="0020316A">
      <w:pPr>
        <w:pStyle w:val="ListParagraph"/>
        <w:widowControl w:val="0"/>
        <w:numPr>
          <w:ilvl w:val="0"/>
          <w:numId w:val="3"/>
        </w:numPr>
        <w:tabs>
          <w:tab w:val="left" w:pos="940"/>
          <w:tab w:val="left" w:pos="1440"/>
        </w:tabs>
        <w:autoSpaceDE w:val="0"/>
        <w:autoSpaceDN w:val="0"/>
        <w:adjustRightInd w:val="0"/>
        <w:ind w:left="0"/>
        <w:jc w:val="both"/>
        <w:outlineLvl w:val="0"/>
        <w:rPr>
          <w:rFonts w:ascii="Tahoma" w:hAnsi="Tahoma" w:cs="Times"/>
          <w:b/>
          <w:sz w:val="20"/>
          <w:szCs w:val="20"/>
        </w:rPr>
      </w:pPr>
      <w:r w:rsidRPr="00501E87">
        <w:rPr>
          <w:rFonts w:ascii="Tahoma" w:hAnsi="Tahoma" w:cs="Times"/>
          <w:b/>
          <w:sz w:val="20"/>
          <w:szCs w:val="20"/>
        </w:rPr>
        <w:t>Historical accuracy</w:t>
      </w:r>
    </w:p>
    <w:p w14:paraId="153487AC" w14:textId="77777777" w:rsidR="00501E87" w:rsidRPr="00501E87" w:rsidRDefault="00501E87" w:rsidP="0020316A">
      <w:pPr>
        <w:pStyle w:val="ListParagraph"/>
        <w:widowControl w:val="0"/>
        <w:numPr>
          <w:ilvl w:val="0"/>
          <w:numId w:val="3"/>
        </w:numPr>
        <w:tabs>
          <w:tab w:val="left" w:pos="940"/>
          <w:tab w:val="left" w:pos="1440"/>
        </w:tabs>
        <w:autoSpaceDE w:val="0"/>
        <w:autoSpaceDN w:val="0"/>
        <w:adjustRightInd w:val="0"/>
        <w:ind w:left="0"/>
        <w:jc w:val="both"/>
        <w:outlineLvl w:val="0"/>
        <w:rPr>
          <w:rFonts w:ascii="Tahoma" w:hAnsi="Tahoma" w:cs="Times"/>
          <w:b/>
          <w:sz w:val="20"/>
          <w:szCs w:val="20"/>
        </w:rPr>
      </w:pPr>
      <w:r w:rsidRPr="00501E87">
        <w:rPr>
          <w:rFonts w:ascii="Tahoma" w:hAnsi="Tahoma" w:cs="Times"/>
          <w:b/>
          <w:sz w:val="20"/>
          <w:szCs w:val="20"/>
        </w:rPr>
        <w:t>Clarity of thought</w:t>
      </w:r>
    </w:p>
    <w:p w14:paraId="1B4590F4" w14:textId="77777777" w:rsidR="00501E87" w:rsidRPr="00501E87" w:rsidRDefault="00501E87" w:rsidP="0020316A">
      <w:pPr>
        <w:pStyle w:val="ListParagraph"/>
        <w:widowControl w:val="0"/>
        <w:numPr>
          <w:ilvl w:val="0"/>
          <w:numId w:val="3"/>
        </w:numPr>
        <w:tabs>
          <w:tab w:val="left" w:pos="940"/>
          <w:tab w:val="left" w:pos="1440"/>
        </w:tabs>
        <w:autoSpaceDE w:val="0"/>
        <w:autoSpaceDN w:val="0"/>
        <w:adjustRightInd w:val="0"/>
        <w:ind w:left="0"/>
        <w:jc w:val="both"/>
        <w:outlineLvl w:val="0"/>
        <w:rPr>
          <w:rFonts w:ascii="Tahoma" w:hAnsi="Tahoma" w:cs="Times"/>
          <w:b/>
          <w:sz w:val="20"/>
          <w:szCs w:val="20"/>
        </w:rPr>
      </w:pPr>
      <w:r w:rsidRPr="00501E87">
        <w:rPr>
          <w:rFonts w:ascii="Tahoma" w:hAnsi="Tahoma" w:cs="Times"/>
          <w:b/>
          <w:sz w:val="20"/>
          <w:szCs w:val="20"/>
        </w:rPr>
        <w:t>Organization and proven topic</w:t>
      </w:r>
    </w:p>
    <w:p w14:paraId="56D68E59" w14:textId="77777777" w:rsidR="00501E87" w:rsidRPr="00501E87" w:rsidRDefault="00501E87" w:rsidP="0020316A">
      <w:pPr>
        <w:pStyle w:val="ListParagraph"/>
        <w:widowControl w:val="0"/>
        <w:numPr>
          <w:ilvl w:val="0"/>
          <w:numId w:val="3"/>
        </w:numPr>
        <w:tabs>
          <w:tab w:val="left" w:pos="940"/>
          <w:tab w:val="left" w:pos="1440"/>
        </w:tabs>
        <w:autoSpaceDE w:val="0"/>
        <w:autoSpaceDN w:val="0"/>
        <w:adjustRightInd w:val="0"/>
        <w:ind w:left="0"/>
        <w:jc w:val="both"/>
        <w:outlineLvl w:val="0"/>
        <w:rPr>
          <w:rFonts w:ascii="Tahoma" w:hAnsi="Tahoma" w:cs="Times"/>
          <w:b/>
          <w:sz w:val="20"/>
          <w:szCs w:val="20"/>
        </w:rPr>
      </w:pPr>
      <w:r w:rsidRPr="00501E87">
        <w:rPr>
          <w:rFonts w:ascii="Tahoma" w:hAnsi="Tahoma" w:cs="Times"/>
          <w:b/>
          <w:sz w:val="20"/>
          <w:szCs w:val="20"/>
        </w:rPr>
        <w:t>Grammar and spelling</w:t>
      </w:r>
    </w:p>
    <w:p w14:paraId="001FBE88" w14:textId="77777777" w:rsidR="00501E87" w:rsidRDefault="00501E87" w:rsidP="0020316A">
      <w:pPr>
        <w:pStyle w:val="ListParagraph"/>
        <w:widowControl w:val="0"/>
        <w:numPr>
          <w:ilvl w:val="0"/>
          <w:numId w:val="3"/>
        </w:numPr>
        <w:tabs>
          <w:tab w:val="left" w:pos="940"/>
          <w:tab w:val="left" w:pos="1440"/>
        </w:tabs>
        <w:autoSpaceDE w:val="0"/>
        <w:autoSpaceDN w:val="0"/>
        <w:adjustRightInd w:val="0"/>
        <w:ind w:left="0"/>
        <w:jc w:val="both"/>
        <w:outlineLvl w:val="0"/>
        <w:rPr>
          <w:rFonts w:ascii="Tahoma" w:hAnsi="Tahoma" w:cs="Times"/>
          <w:b/>
          <w:sz w:val="20"/>
          <w:szCs w:val="20"/>
        </w:rPr>
      </w:pPr>
      <w:r w:rsidRPr="00501E87">
        <w:rPr>
          <w:rFonts w:ascii="Tahoma" w:hAnsi="Tahoma" w:cs="Times"/>
          <w:b/>
          <w:sz w:val="20"/>
          <w:szCs w:val="20"/>
        </w:rPr>
        <w:t>Documentation</w:t>
      </w:r>
    </w:p>
    <w:p w14:paraId="5CDD24D9" w14:textId="77777777" w:rsidR="00501E87" w:rsidRPr="00501E87" w:rsidRDefault="00501E87" w:rsidP="0020316A">
      <w:pPr>
        <w:widowControl w:val="0"/>
        <w:tabs>
          <w:tab w:val="left" w:pos="940"/>
          <w:tab w:val="left" w:pos="1440"/>
        </w:tabs>
        <w:autoSpaceDE w:val="0"/>
        <w:autoSpaceDN w:val="0"/>
        <w:adjustRightInd w:val="0"/>
        <w:jc w:val="both"/>
        <w:outlineLvl w:val="0"/>
        <w:rPr>
          <w:rFonts w:ascii="Tahoma" w:hAnsi="Tahoma" w:cs="Times"/>
          <w:b/>
          <w:sz w:val="20"/>
          <w:szCs w:val="20"/>
        </w:rPr>
      </w:pPr>
    </w:p>
    <w:p w14:paraId="224F78C0" w14:textId="77777777" w:rsidR="00D55AA1" w:rsidRDefault="00D55AA1" w:rsidP="00D55AA1">
      <w:pPr>
        <w:widowControl w:val="0"/>
        <w:autoSpaceDE w:val="0"/>
        <w:autoSpaceDN w:val="0"/>
        <w:adjustRightInd w:val="0"/>
        <w:spacing w:after="374"/>
        <w:jc w:val="both"/>
        <w:outlineLvl w:val="0"/>
        <w:rPr>
          <w:rFonts w:ascii="Tahoma" w:hAnsi="Tahoma" w:cs="Times"/>
          <w:b/>
          <w:bCs/>
          <w:sz w:val="20"/>
          <w:szCs w:val="20"/>
        </w:rPr>
      </w:pPr>
    </w:p>
    <w:p w14:paraId="5DD822AF" w14:textId="767D74B6" w:rsidR="00D55AA1" w:rsidRPr="00D55AA1" w:rsidRDefault="00D55AA1" w:rsidP="00D55AA1">
      <w:pPr>
        <w:widowControl w:val="0"/>
        <w:autoSpaceDE w:val="0"/>
        <w:autoSpaceDN w:val="0"/>
        <w:adjustRightInd w:val="0"/>
        <w:spacing w:after="374"/>
        <w:jc w:val="both"/>
        <w:outlineLvl w:val="0"/>
        <w:rPr>
          <w:rFonts w:ascii="Tahoma" w:hAnsi="Tahoma" w:cs="Times"/>
          <w:bCs/>
          <w:sz w:val="20"/>
          <w:szCs w:val="20"/>
        </w:rPr>
      </w:pPr>
      <w:r>
        <w:rPr>
          <w:rFonts w:ascii="Tahoma" w:hAnsi="Tahoma" w:cs="Times"/>
          <w:b/>
          <w:bCs/>
          <w:sz w:val="20"/>
          <w:szCs w:val="20"/>
        </w:rPr>
        <w:lastRenderedPageBreak/>
        <w:t xml:space="preserve">Fox Valley Chapter / State Society: </w:t>
      </w:r>
      <w:r>
        <w:rPr>
          <w:rFonts w:ascii="Tahoma" w:hAnsi="Tahoma" w:cs="Times"/>
          <w:bCs/>
          <w:sz w:val="20"/>
          <w:szCs w:val="20"/>
        </w:rPr>
        <w:t xml:space="preserve">Monetary amounts vary by chapter and State. The Fox Valley Chapter winner will be </w:t>
      </w:r>
      <w:r w:rsidR="001A0C18">
        <w:rPr>
          <w:rFonts w:ascii="Tahoma" w:hAnsi="Tahoma" w:cs="Times"/>
          <w:bCs/>
          <w:sz w:val="20"/>
          <w:szCs w:val="20"/>
        </w:rPr>
        <w:t>notified</w:t>
      </w:r>
      <w:r w:rsidR="00CD5781">
        <w:rPr>
          <w:rFonts w:ascii="Tahoma" w:hAnsi="Tahoma" w:cs="Times"/>
          <w:bCs/>
          <w:sz w:val="20"/>
          <w:szCs w:val="20"/>
        </w:rPr>
        <w:t xml:space="preserve"> by the end of January. The winner will be </w:t>
      </w:r>
      <w:r>
        <w:rPr>
          <w:rFonts w:ascii="Tahoma" w:hAnsi="Tahoma" w:cs="Times"/>
          <w:bCs/>
          <w:sz w:val="20"/>
          <w:szCs w:val="20"/>
        </w:rPr>
        <w:t xml:space="preserve">invited to a spring dinner in the area, and be awarded with a </w:t>
      </w:r>
      <w:r w:rsidR="00CA494C">
        <w:rPr>
          <w:rFonts w:ascii="Tahoma" w:hAnsi="Tahoma" w:cs="Times"/>
          <w:bCs/>
          <w:sz w:val="20"/>
          <w:szCs w:val="20"/>
        </w:rPr>
        <w:t>cash prize of up to $250, a</w:t>
      </w:r>
      <w:r>
        <w:rPr>
          <w:rFonts w:ascii="Tahoma" w:hAnsi="Tahoma" w:cs="Times"/>
          <w:bCs/>
          <w:sz w:val="20"/>
          <w:szCs w:val="20"/>
        </w:rPr>
        <w:t xml:space="preserve"> certificate, and </w:t>
      </w:r>
      <w:r w:rsidR="00CA494C">
        <w:rPr>
          <w:rFonts w:ascii="Tahoma" w:hAnsi="Tahoma" w:cs="Times"/>
          <w:bCs/>
          <w:sz w:val="20"/>
          <w:szCs w:val="20"/>
        </w:rPr>
        <w:t xml:space="preserve">an Olympic-sized </w:t>
      </w:r>
      <w:r>
        <w:rPr>
          <w:rFonts w:ascii="Tahoma" w:hAnsi="Tahoma" w:cs="Times"/>
          <w:bCs/>
          <w:sz w:val="20"/>
          <w:szCs w:val="20"/>
        </w:rPr>
        <w:t>medal.</w:t>
      </w:r>
    </w:p>
    <w:p w14:paraId="73C4B9B7" w14:textId="38F7F20B" w:rsidR="00501E87" w:rsidRPr="00D55AA1" w:rsidRDefault="00501E87" w:rsidP="00D55AA1">
      <w:pPr>
        <w:widowControl w:val="0"/>
        <w:autoSpaceDE w:val="0"/>
        <w:autoSpaceDN w:val="0"/>
        <w:adjustRightInd w:val="0"/>
        <w:spacing w:after="374"/>
        <w:jc w:val="both"/>
        <w:outlineLvl w:val="0"/>
        <w:rPr>
          <w:rFonts w:ascii="Tahoma" w:hAnsi="Tahoma" w:cs="Times"/>
          <w:b/>
          <w:bCs/>
          <w:sz w:val="20"/>
          <w:szCs w:val="20"/>
        </w:rPr>
      </w:pPr>
      <w:r w:rsidRPr="00501E87">
        <w:rPr>
          <w:rFonts w:ascii="Tahoma" w:hAnsi="Tahoma" w:cs="Times"/>
          <w:b/>
          <w:bCs/>
          <w:sz w:val="20"/>
          <w:szCs w:val="20"/>
        </w:rPr>
        <w:t>National Society:</w:t>
      </w:r>
      <w:r w:rsidR="00D55AA1">
        <w:rPr>
          <w:rFonts w:ascii="Tahoma" w:hAnsi="Tahoma" w:cs="Times"/>
          <w:b/>
          <w:bCs/>
          <w:sz w:val="20"/>
          <w:szCs w:val="20"/>
        </w:rPr>
        <w:t xml:space="preserve"> </w:t>
      </w:r>
      <w:r w:rsidRPr="00501E87">
        <w:rPr>
          <w:rFonts w:ascii="Tahoma" w:hAnsi="Tahoma" w:cs="Times"/>
          <w:b/>
          <w:bCs/>
          <w:sz w:val="20"/>
          <w:szCs w:val="20"/>
        </w:rPr>
        <w:t>First place:</w:t>
      </w:r>
      <w:r w:rsidR="00CA494C">
        <w:rPr>
          <w:rFonts w:ascii="Tahoma" w:hAnsi="Tahoma" w:cs="Times"/>
          <w:sz w:val="20"/>
          <w:szCs w:val="20"/>
        </w:rPr>
        <w:t xml:space="preserve"> $5</w:t>
      </w:r>
      <w:r w:rsidRPr="00501E87">
        <w:rPr>
          <w:rFonts w:ascii="Tahoma" w:hAnsi="Tahoma" w:cs="Times"/>
          <w:sz w:val="20"/>
          <w:szCs w:val="20"/>
        </w:rPr>
        <w:t>,000; a winning recognition certificate and medal; $500 toward travel expenses and one night hotel stay for the winner and a chaperone at the SAR Annual Congress.</w:t>
      </w:r>
      <w:r w:rsidR="00D55AA1">
        <w:rPr>
          <w:rFonts w:ascii="Tahoma" w:hAnsi="Tahoma" w:cs="Times"/>
          <w:b/>
          <w:bCs/>
          <w:sz w:val="20"/>
          <w:szCs w:val="20"/>
        </w:rPr>
        <w:t xml:space="preserve"> </w:t>
      </w:r>
      <w:r w:rsidRPr="00501E87">
        <w:rPr>
          <w:rFonts w:ascii="Tahoma" w:hAnsi="Tahoma" w:cs="Times"/>
          <w:b/>
          <w:bCs/>
          <w:sz w:val="20"/>
          <w:szCs w:val="20"/>
        </w:rPr>
        <w:t>Second Place:</w:t>
      </w:r>
      <w:r w:rsidR="00CA494C">
        <w:rPr>
          <w:rFonts w:ascii="Tahoma" w:hAnsi="Tahoma" w:cs="Times"/>
          <w:sz w:val="20"/>
          <w:szCs w:val="20"/>
        </w:rPr>
        <w:t xml:space="preserve"> $2,5</w:t>
      </w:r>
      <w:r w:rsidRPr="00501E87">
        <w:rPr>
          <w:rFonts w:ascii="Tahoma" w:hAnsi="Tahoma" w:cs="Times"/>
          <w:sz w:val="20"/>
          <w:szCs w:val="20"/>
        </w:rPr>
        <w:t>00</w:t>
      </w:r>
      <w:r w:rsidR="00D55AA1">
        <w:rPr>
          <w:rFonts w:ascii="Tahoma" w:hAnsi="Tahoma" w:cs="Times"/>
          <w:sz w:val="20"/>
          <w:szCs w:val="20"/>
        </w:rPr>
        <w:t xml:space="preserve">. </w:t>
      </w:r>
      <w:r w:rsidRPr="00501E87">
        <w:rPr>
          <w:rFonts w:ascii="Tahoma" w:hAnsi="Tahoma" w:cs="Times"/>
          <w:b/>
          <w:bCs/>
          <w:sz w:val="20"/>
          <w:szCs w:val="20"/>
        </w:rPr>
        <w:t>Third Place:</w:t>
      </w:r>
      <w:r w:rsidR="00CA494C">
        <w:rPr>
          <w:rFonts w:ascii="Tahoma" w:hAnsi="Tahoma" w:cs="Times"/>
          <w:sz w:val="20"/>
          <w:szCs w:val="20"/>
        </w:rPr>
        <w:t xml:space="preserve"> $ 1,0</w:t>
      </w:r>
      <w:r w:rsidRPr="00501E87">
        <w:rPr>
          <w:rFonts w:ascii="Tahoma" w:hAnsi="Tahoma" w:cs="Times"/>
          <w:sz w:val="20"/>
          <w:szCs w:val="20"/>
        </w:rPr>
        <w:t>00</w:t>
      </w:r>
    </w:p>
    <w:p w14:paraId="554369A6" w14:textId="77777777" w:rsidR="001A0C18" w:rsidRDefault="001A0C18" w:rsidP="001A0C18">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r w:rsidRPr="001A0C18">
        <w:rPr>
          <w:rFonts w:ascii="Tahoma" w:hAnsi="Tahoma" w:cs="Times"/>
          <w:sz w:val="20"/>
          <w:szCs w:val="20"/>
        </w:rPr>
        <w:t>The National Chairman will notify all submitters by early April whether their entry was among the finalists. The actual winner will be informed in order to be able to attend the Congress and read their essay at the Youth Luncheon. The winning essay will be published in the SAR Magazine.</w:t>
      </w:r>
      <w:r>
        <w:rPr>
          <w:rFonts w:ascii="Tahoma" w:hAnsi="Tahoma" w:cs="Times"/>
          <w:sz w:val="20"/>
          <w:szCs w:val="20"/>
        </w:rPr>
        <w:t xml:space="preserve"> </w:t>
      </w:r>
      <w:r w:rsidR="00501E87" w:rsidRPr="00501E87">
        <w:rPr>
          <w:rFonts w:ascii="Tahoma" w:hAnsi="Tahoma" w:cs="Times"/>
          <w:sz w:val="20"/>
          <w:szCs w:val="20"/>
        </w:rPr>
        <w:t>The winning essay of the national contest will be submitted for publication in The SAR Magazine. Participants in this contest agree that their essay may be published in The SAR Magazine and on the NSSAR Knight Essay Contest webpage. Winning essay participants, on all levels, must supply a social security number or alien identification/green card number in order to receive their award.</w:t>
      </w:r>
    </w:p>
    <w:p w14:paraId="4C09017D" w14:textId="77777777" w:rsidR="00CA494C" w:rsidRDefault="00CA494C" w:rsidP="001A0C18">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3D205710" w14:textId="5471EF07" w:rsidR="00CA494C" w:rsidRDefault="00CA494C" w:rsidP="00CA494C">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r>
        <w:rPr>
          <w:rFonts w:ascii="Tahoma" w:hAnsi="Tahoma" w:cs="Times"/>
          <w:sz w:val="20"/>
          <w:szCs w:val="20"/>
        </w:rPr>
        <w:t xml:space="preserve">A complete list of rules may be found here: </w:t>
      </w:r>
      <w:hyperlink r:id="rId8" w:history="1">
        <w:r w:rsidRPr="0049778A">
          <w:rPr>
            <w:rStyle w:val="Hyperlink"/>
            <w:rFonts w:ascii="Tahoma" w:hAnsi="Tahoma" w:cs="Times"/>
            <w:sz w:val="20"/>
            <w:szCs w:val="20"/>
          </w:rPr>
          <w:t>https://sar.org/education/youth-contests-awards/george-s-stella-m-knight-essay-contest-rules</w:t>
        </w:r>
      </w:hyperlink>
    </w:p>
    <w:p w14:paraId="129CDD54" w14:textId="77777777" w:rsidR="00CA494C" w:rsidRDefault="00CA494C" w:rsidP="00CA494C">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1CB8C4A0" w14:textId="77777777" w:rsidR="00CA494C" w:rsidRDefault="00CA494C" w:rsidP="00CA494C">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r>
        <w:rPr>
          <w:rFonts w:ascii="Tahoma" w:hAnsi="Tahoma" w:cs="Times"/>
          <w:sz w:val="20"/>
          <w:szCs w:val="20"/>
        </w:rPr>
        <w:t>National Society Sons of the American Revolution website:</w:t>
      </w:r>
      <w:r w:rsidRPr="007E194C">
        <w:t xml:space="preserve"> </w:t>
      </w:r>
      <w:hyperlink r:id="rId9" w:history="1">
        <w:r w:rsidRPr="00EB6942">
          <w:rPr>
            <w:rStyle w:val="Hyperlink"/>
            <w:rFonts w:ascii="Tahoma" w:hAnsi="Tahoma" w:cs="Times"/>
            <w:sz w:val="20"/>
            <w:szCs w:val="20"/>
          </w:rPr>
          <w:t>http://www.sar.org</w:t>
        </w:r>
      </w:hyperlink>
    </w:p>
    <w:p w14:paraId="108AEFDB" w14:textId="77777777" w:rsidR="00CA494C" w:rsidRDefault="00CA494C" w:rsidP="001A0C18">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1E4B6653" w14:textId="77777777" w:rsidR="001A0C18" w:rsidRDefault="001A0C18" w:rsidP="001A0C18">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1B59E41A" w14:textId="7AE09CAF" w:rsidR="007E194C" w:rsidRPr="00CA494C" w:rsidRDefault="00501E87" w:rsidP="00CA494C">
      <w:pPr>
        <w:widowControl w:val="0"/>
        <w:autoSpaceDE w:val="0"/>
        <w:autoSpaceDN w:val="0"/>
        <w:adjustRightInd w:val="0"/>
        <w:rPr>
          <w:rFonts w:ascii="Times New Roman" w:hAnsi="Times New Roman" w:cs="Times New Roman"/>
        </w:rPr>
      </w:pPr>
      <w:r w:rsidRPr="00501E87">
        <w:rPr>
          <w:rFonts w:ascii="Tahoma" w:hAnsi="Tahoma" w:cs="Times"/>
          <w:sz w:val="20"/>
          <w:szCs w:val="20"/>
        </w:rPr>
        <w:t>Participants in this contest agree that the interpretation of rules and decisions of the NSSAR and its judges must govern without reservation and that the decision of the Judges is final.  Questions regarding specific rules may be di</w:t>
      </w:r>
      <w:r w:rsidR="00CA494C">
        <w:rPr>
          <w:rFonts w:ascii="Tahoma" w:hAnsi="Tahoma" w:cs="Times"/>
          <w:sz w:val="20"/>
          <w:szCs w:val="20"/>
        </w:rPr>
        <w:t>rected to the National Chairman,</w:t>
      </w:r>
      <w:r w:rsidRPr="00501E87">
        <w:rPr>
          <w:rFonts w:ascii="Tahoma" w:hAnsi="Tahoma" w:cs="Times"/>
          <w:sz w:val="20"/>
          <w:szCs w:val="20"/>
        </w:rPr>
        <w:t> </w:t>
      </w:r>
      <w:r w:rsidR="00CA494C">
        <w:rPr>
          <w:rFonts w:ascii="Times New Roman" w:hAnsi="Times New Roman" w:cs="Times New Roman"/>
        </w:rPr>
        <w:t>Mr. James M. Lindley</w:t>
      </w:r>
      <w:r w:rsidR="00CA494C">
        <w:rPr>
          <w:rFonts w:ascii="Times New Roman" w:hAnsi="Times New Roman" w:cs="Times New Roman"/>
        </w:rPr>
        <w:t xml:space="preserve">. </w:t>
      </w:r>
      <w:r w:rsidR="00CA494C">
        <w:rPr>
          <w:rFonts w:ascii="Times New Roman" w:hAnsi="Times New Roman" w:cs="Times New Roman"/>
        </w:rPr>
        <w:t>Email: j.m.lindley@msn.com</w:t>
      </w:r>
    </w:p>
    <w:p w14:paraId="15E7E0AF" w14:textId="77777777" w:rsidR="00CA494C" w:rsidRDefault="00CA494C" w:rsidP="00017996">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69AC8CAA" w14:textId="33D7FED9" w:rsidR="007E194C" w:rsidRDefault="00DD70E5" w:rsidP="00CA494C">
      <w:pPr>
        <w:widowControl w:val="0"/>
        <w:tabs>
          <w:tab w:val="left" w:pos="0"/>
          <w:tab w:val="left" w:pos="220"/>
          <w:tab w:val="left" w:pos="720"/>
        </w:tabs>
        <w:autoSpaceDE w:val="0"/>
        <w:autoSpaceDN w:val="0"/>
        <w:adjustRightInd w:val="0"/>
        <w:jc w:val="both"/>
        <w:outlineLvl w:val="0"/>
        <w:rPr>
          <w:rFonts w:ascii="Tahoma" w:hAnsi="Tahoma" w:cs="Times"/>
          <w:sz w:val="20"/>
          <w:szCs w:val="20"/>
        </w:rPr>
      </w:pPr>
      <w:r>
        <w:rPr>
          <w:rFonts w:ascii="Tahoma" w:hAnsi="Tahoma" w:cs="Times"/>
          <w:sz w:val="20"/>
          <w:szCs w:val="20"/>
        </w:rPr>
        <w:t xml:space="preserve">PLEASE SUBMIT YOUR ENTRY TO KEVIN ALCOTT, FOX VALLEY CHAIRMAN, IN </w:t>
      </w:r>
      <w:r w:rsidR="00CA494C">
        <w:rPr>
          <w:rFonts w:ascii="Tahoma" w:hAnsi="Tahoma" w:cs="Times"/>
          <w:sz w:val="20"/>
          <w:szCs w:val="20"/>
        </w:rPr>
        <w:t>PDF FORMAT</w:t>
      </w:r>
      <w:bookmarkStart w:id="0" w:name="_GoBack"/>
      <w:bookmarkEnd w:id="0"/>
      <w:r>
        <w:rPr>
          <w:rFonts w:ascii="Tahoma" w:hAnsi="Tahoma" w:cs="Times"/>
          <w:sz w:val="20"/>
          <w:szCs w:val="20"/>
        </w:rPr>
        <w:t xml:space="preserve"> VIA EMAIL to </w:t>
      </w:r>
      <w:hyperlink r:id="rId10" w:history="1">
        <w:r w:rsidRPr="00EB6942">
          <w:rPr>
            <w:rStyle w:val="Hyperlink"/>
            <w:rFonts w:ascii="Tahoma" w:hAnsi="Tahoma" w:cs="Times"/>
            <w:sz w:val="20"/>
            <w:szCs w:val="20"/>
          </w:rPr>
          <w:t>kalcott@msn.com</w:t>
        </w:r>
      </w:hyperlink>
      <w:r w:rsidR="0051266B">
        <w:rPr>
          <w:rFonts w:ascii="Tahoma" w:hAnsi="Tahoma" w:cs="Times"/>
          <w:sz w:val="20"/>
          <w:szCs w:val="20"/>
        </w:rPr>
        <w:t>, not later than December 31, with “KNIGHT ESSAY” in the subject line.</w:t>
      </w:r>
    </w:p>
    <w:p w14:paraId="674C635E" w14:textId="77777777" w:rsidR="00D65ACB" w:rsidRDefault="00D65ACB" w:rsidP="001A0C18">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788CF1D9" w14:textId="3DDCA066" w:rsidR="00D65ACB" w:rsidRDefault="00D65ACB" w:rsidP="001A0C18">
      <w:pPr>
        <w:widowControl w:val="0"/>
        <w:tabs>
          <w:tab w:val="left" w:pos="0"/>
          <w:tab w:val="left" w:pos="220"/>
          <w:tab w:val="left" w:pos="720"/>
        </w:tabs>
        <w:autoSpaceDE w:val="0"/>
        <w:autoSpaceDN w:val="0"/>
        <w:adjustRightInd w:val="0"/>
        <w:ind w:left="-360"/>
        <w:jc w:val="both"/>
        <w:outlineLvl w:val="0"/>
        <w:rPr>
          <w:rFonts w:ascii="Tahoma" w:hAnsi="Tahoma" w:cs="Times"/>
          <w:sz w:val="20"/>
          <w:szCs w:val="20"/>
        </w:rPr>
      </w:pPr>
    </w:p>
    <w:p w14:paraId="3AC06546" w14:textId="3EFC6AB1" w:rsidR="00501E87" w:rsidRPr="00193B8C" w:rsidRDefault="00501E87" w:rsidP="00CA494C">
      <w:pPr>
        <w:widowControl w:val="0"/>
        <w:tabs>
          <w:tab w:val="left" w:pos="220"/>
          <w:tab w:val="left" w:pos="720"/>
        </w:tabs>
        <w:autoSpaceDE w:val="0"/>
        <w:autoSpaceDN w:val="0"/>
        <w:adjustRightInd w:val="0"/>
        <w:spacing w:after="320"/>
        <w:jc w:val="center"/>
        <w:outlineLvl w:val="0"/>
        <w:rPr>
          <w:rFonts w:ascii="Tahoma" w:hAnsi="Tahoma" w:cs="Times"/>
          <w:sz w:val="20"/>
          <w:szCs w:val="20"/>
        </w:rPr>
      </w:pPr>
    </w:p>
    <w:p w14:paraId="01FA0EF1" w14:textId="77777777" w:rsidR="00437AC6" w:rsidRDefault="00437AC6" w:rsidP="0020316A">
      <w:pPr>
        <w:ind w:left="72" w:right="72"/>
        <w:jc w:val="both"/>
        <w:outlineLvl w:val="0"/>
      </w:pPr>
    </w:p>
    <w:sectPr w:rsidR="00437AC6" w:rsidSect="001D5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8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FC7370"/>
    <w:multiLevelType w:val="hybridMultilevel"/>
    <w:tmpl w:val="B048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263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9BB5B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87"/>
    <w:rsid w:val="00017996"/>
    <w:rsid w:val="001A0C18"/>
    <w:rsid w:val="001D5BBB"/>
    <w:rsid w:val="0020316A"/>
    <w:rsid w:val="002640A3"/>
    <w:rsid w:val="00437AC6"/>
    <w:rsid w:val="00494D5F"/>
    <w:rsid w:val="00501E87"/>
    <w:rsid w:val="0051266B"/>
    <w:rsid w:val="00616DC4"/>
    <w:rsid w:val="007E194C"/>
    <w:rsid w:val="00810096"/>
    <w:rsid w:val="009F2FEC"/>
    <w:rsid w:val="00C530DB"/>
    <w:rsid w:val="00CA494C"/>
    <w:rsid w:val="00CD5781"/>
    <w:rsid w:val="00D55AA1"/>
    <w:rsid w:val="00D63565"/>
    <w:rsid w:val="00D65ACB"/>
    <w:rsid w:val="00DD70E5"/>
    <w:rsid w:val="00E164A5"/>
    <w:rsid w:val="00F0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90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E87"/>
    <w:rPr>
      <w:rFonts w:ascii="Lucida Grande" w:hAnsi="Lucida Grande" w:cs="Lucida Grande"/>
      <w:sz w:val="18"/>
      <w:szCs w:val="18"/>
    </w:rPr>
  </w:style>
  <w:style w:type="paragraph" w:styleId="ListParagraph">
    <w:name w:val="List Paragraph"/>
    <w:basedOn w:val="Normal"/>
    <w:uiPriority w:val="34"/>
    <w:qFormat/>
    <w:rsid w:val="00501E87"/>
    <w:pPr>
      <w:ind w:left="720"/>
      <w:contextualSpacing/>
    </w:pPr>
  </w:style>
  <w:style w:type="character" w:styleId="Hyperlink">
    <w:name w:val="Hyperlink"/>
    <w:basedOn w:val="DefaultParagraphFont"/>
    <w:uiPriority w:val="99"/>
    <w:unhideWhenUsed/>
    <w:rsid w:val="00D55A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E87"/>
    <w:rPr>
      <w:rFonts w:ascii="Lucida Grande" w:hAnsi="Lucida Grande" w:cs="Lucida Grande"/>
      <w:sz w:val="18"/>
      <w:szCs w:val="18"/>
    </w:rPr>
  </w:style>
  <w:style w:type="paragraph" w:styleId="ListParagraph">
    <w:name w:val="List Paragraph"/>
    <w:basedOn w:val="Normal"/>
    <w:uiPriority w:val="34"/>
    <w:qFormat/>
    <w:rsid w:val="00501E87"/>
    <w:pPr>
      <w:ind w:left="720"/>
      <w:contextualSpacing/>
    </w:pPr>
  </w:style>
  <w:style w:type="character" w:styleId="Hyperlink">
    <w:name w:val="Hyperlink"/>
    <w:basedOn w:val="DefaultParagraphFont"/>
    <w:uiPriority w:val="99"/>
    <w:unhideWhenUsed/>
    <w:rsid w:val="00D55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la.org/" TargetMode="External"/><Relationship Id="rId7" Type="http://schemas.openxmlformats.org/officeDocument/2006/relationships/hyperlink" Target="mailto:kalcott@msn.com" TargetMode="External"/><Relationship Id="rId8" Type="http://schemas.openxmlformats.org/officeDocument/2006/relationships/hyperlink" Target="https://sar.org/education/youth-contests-awards/george-s-stella-m-knight-essay-contest-rules" TargetMode="External"/><Relationship Id="rId9" Type="http://schemas.openxmlformats.org/officeDocument/2006/relationships/hyperlink" Target="http://www.sar.org" TargetMode="External"/><Relationship Id="rId10" Type="http://schemas.openxmlformats.org/officeDocument/2006/relationships/hyperlink" Target="mailto:kalcott@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5043</Characters>
  <Application>Microsoft Macintosh Word</Application>
  <DocSecurity>0</DocSecurity>
  <Lines>132</Lines>
  <Paragraphs>49</Paragraphs>
  <ScaleCrop>false</ScaleCrop>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Alcott</dc:creator>
  <cp:keywords/>
  <dc:description/>
  <cp:lastModifiedBy>Kevin Alcott</cp:lastModifiedBy>
  <cp:revision>2</cp:revision>
  <dcterms:created xsi:type="dcterms:W3CDTF">2017-11-05T15:25:00Z</dcterms:created>
  <dcterms:modified xsi:type="dcterms:W3CDTF">2017-11-05T15:25:00Z</dcterms:modified>
</cp:coreProperties>
</file>